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A2919">
      <w:pPr>
        <w:widowControl/>
        <w:spacing w:line="1000" w:lineRule="exact"/>
        <w:jc w:val="center"/>
        <w:outlineLvl w:val="0"/>
        <w:rPr>
          <w:rFonts w:hint="eastAsia" w:ascii="仿宋_GB2312" w:hAnsi="仿宋" w:eastAsia="仿宋_GB2312" w:cs="黑体"/>
          <w:b/>
          <w:color w:val="auto"/>
          <w:kern w:val="0"/>
          <w:sz w:val="44"/>
          <w:szCs w:val="44"/>
          <w:lang w:eastAsia="zh-CN"/>
        </w:rPr>
      </w:pPr>
      <w:bookmarkStart w:id="0" w:name="_Toc5030"/>
      <w:bookmarkStart w:id="1" w:name="_Toc16425"/>
      <w:r>
        <w:rPr>
          <w:rFonts w:hint="eastAsia" w:ascii="仿宋_GB2312" w:hAnsi="仿宋" w:eastAsia="仿宋_GB2312" w:cs="黑体"/>
          <w:b/>
          <w:color w:val="auto"/>
          <w:kern w:val="0"/>
          <w:sz w:val="44"/>
          <w:szCs w:val="44"/>
          <w:lang w:eastAsia="zh-CN"/>
        </w:rPr>
        <w:t>青岛市黄岛区第五人民医院</w:t>
      </w:r>
      <w:bookmarkEnd w:id="0"/>
      <w:bookmarkEnd w:id="1"/>
    </w:p>
    <w:p w14:paraId="03AB1BA7">
      <w:pPr>
        <w:widowControl/>
        <w:spacing w:line="1000" w:lineRule="exact"/>
        <w:jc w:val="center"/>
        <w:outlineLvl w:val="0"/>
        <w:rPr>
          <w:rFonts w:hint="eastAsia" w:ascii="仿宋_GB2312" w:hAnsi="仿宋" w:eastAsia="仿宋_GB2312" w:cs="黑体"/>
          <w:b/>
          <w:color w:val="auto"/>
          <w:kern w:val="0"/>
          <w:sz w:val="44"/>
          <w:szCs w:val="44"/>
          <w:lang w:eastAsia="zh-CN"/>
        </w:rPr>
      </w:pPr>
      <w:bookmarkStart w:id="2" w:name="_Toc2297"/>
      <w:bookmarkStart w:id="3" w:name="_Toc11583"/>
      <w:r>
        <w:rPr>
          <w:rFonts w:hint="eastAsia" w:ascii="仿宋_GB2312" w:hAnsi="仿宋" w:eastAsia="仿宋_GB2312" w:cs="黑体"/>
          <w:b/>
          <w:color w:val="auto"/>
          <w:kern w:val="0"/>
          <w:sz w:val="44"/>
          <w:szCs w:val="44"/>
          <w:lang w:eastAsia="zh-CN"/>
        </w:rPr>
        <w:t>污水处理废水、废气、噪音检测服务</w:t>
      </w:r>
      <w:r>
        <w:rPr>
          <w:rFonts w:hint="eastAsia" w:ascii="仿宋_GB2312" w:hAnsi="仿宋" w:eastAsia="仿宋_GB2312" w:cs="黑体"/>
          <w:b/>
          <w:color w:val="auto"/>
          <w:kern w:val="0"/>
          <w:sz w:val="44"/>
          <w:szCs w:val="44"/>
          <w:lang w:val="en-US" w:eastAsia="zh-CN"/>
        </w:rPr>
        <w:t>采购项目</w:t>
      </w:r>
      <w:bookmarkEnd w:id="2"/>
      <w:bookmarkEnd w:id="3"/>
    </w:p>
    <w:p w14:paraId="758A1CE7">
      <w:pPr>
        <w:topLinePunct/>
        <w:jc w:val="center"/>
        <w:rPr>
          <w:rFonts w:hint="eastAsia" w:ascii="仿宋_GB2312" w:hAnsi="仿宋" w:eastAsia="仿宋_GB2312" w:cs="仿宋"/>
          <w:color w:val="auto"/>
          <w:sz w:val="24"/>
          <w:szCs w:val="24"/>
        </w:rPr>
      </w:pPr>
    </w:p>
    <w:p w14:paraId="27E50365">
      <w:pPr>
        <w:topLinePunct/>
        <w:jc w:val="center"/>
        <w:rPr>
          <w:rFonts w:hint="eastAsia" w:ascii="仿宋_GB2312" w:hAnsi="仿宋" w:eastAsia="仿宋_GB2312" w:cs="仿宋"/>
          <w:color w:val="auto"/>
          <w:sz w:val="24"/>
          <w:szCs w:val="24"/>
        </w:rPr>
      </w:pPr>
    </w:p>
    <w:p w14:paraId="0C72E9AD">
      <w:pPr>
        <w:topLinePunct/>
        <w:jc w:val="center"/>
        <w:rPr>
          <w:rFonts w:hint="eastAsia" w:ascii="仿宋_GB2312" w:hAnsi="仿宋" w:eastAsia="仿宋_GB2312" w:cs="仿宋"/>
          <w:color w:val="auto"/>
          <w:sz w:val="24"/>
          <w:szCs w:val="24"/>
        </w:rPr>
      </w:pPr>
    </w:p>
    <w:p w14:paraId="26E4E7D0">
      <w:pPr>
        <w:topLinePunct/>
        <w:jc w:val="both"/>
        <w:rPr>
          <w:rFonts w:hint="eastAsia" w:ascii="仿宋_GB2312" w:hAnsi="仿宋" w:eastAsia="仿宋_GB2312" w:cs="仿宋"/>
          <w:color w:val="auto"/>
          <w:sz w:val="24"/>
          <w:szCs w:val="24"/>
        </w:rPr>
      </w:pPr>
    </w:p>
    <w:p w14:paraId="1BE3E608">
      <w:pPr>
        <w:topLinePunct/>
        <w:jc w:val="center"/>
        <w:rPr>
          <w:rFonts w:hint="eastAsia" w:ascii="仿宋_GB2312" w:hAnsi="仿宋" w:eastAsia="仿宋_GB2312" w:cs="仿宋"/>
          <w:color w:val="auto"/>
          <w:sz w:val="24"/>
          <w:szCs w:val="24"/>
        </w:rPr>
      </w:pPr>
    </w:p>
    <w:p w14:paraId="04379DF6">
      <w:pPr>
        <w:topLinePunct/>
        <w:jc w:val="center"/>
        <w:rPr>
          <w:rFonts w:hint="eastAsia" w:ascii="仿宋_GB2312" w:hAnsi="仿宋" w:eastAsia="仿宋_GB2312" w:cs="仿宋"/>
          <w:b/>
          <w:color w:val="auto"/>
          <w:sz w:val="72"/>
          <w:szCs w:val="72"/>
        </w:rPr>
      </w:pPr>
      <w:r>
        <w:rPr>
          <w:rFonts w:hint="eastAsia" w:ascii="仿宋_GB2312" w:hAnsi="仿宋" w:eastAsia="仿宋_GB2312" w:cs="仿宋"/>
          <w:b/>
          <w:color w:val="auto"/>
          <w:sz w:val="72"/>
          <w:szCs w:val="72"/>
          <w:lang w:val="en-US" w:eastAsia="zh-CN"/>
        </w:rPr>
        <w:t>竞争性谈判</w:t>
      </w:r>
      <w:r>
        <w:rPr>
          <w:rFonts w:hint="eastAsia" w:ascii="仿宋_GB2312" w:hAnsi="仿宋" w:eastAsia="仿宋_GB2312" w:cs="仿宋"/>
          <w:b/>
          <w:color w:val="auto"/>
          <w:sz w:val="72"/>
          <w:szCs w:val="72"/>
        </w:rPr>
        <w:t>文件</w:t>
      </w:r>
    </w:p>
    <w:p w14:paraId="1965B0DE">
      <w:pPr>
        <w:pStyle w:val="5"/>
        <w:rPr>
          <w:rFonts w:hint="eastAsia"/>
        </w:rPr>
      </w:pPr>
    </w:p>
    <w:p w14:paraId="563DDD78">
      <w:pPr>
        <w:pStyle w:val="5"/>
        <w:jc w:val="center"/>
        <w:rPr>
          <w:rFonts w:hint="eastAsia"/>
        </w:rPr>
      </w:pPr>
      <w:r>
        <w:rPr>
          <w:rFonts w:hint="eastAsia" w:ascii="黑体" w:hAnsi="宋体" w:eastAsia="黑体" w:cs="Times New Roman"/>
          <w:bCs/>
          <w:sz w:val="28"/>
          <w:szCs w:val="28"/>
          <w:lang w:eastAsia="zh-CN"/>
        </w:rPr>
        <w:drawing>
          <wp:inline distT="0" distB="0" distL="114300" distR="114300">
            <wp:extent cx="1713230" cy="1715135"/>
            <wp:effectExtent l="0" t="0" r="1270" b="12065"/>
            <wp:docPr id="1" name="图片 1" descr="院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院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A99B1">
      <w:pPr>
        <w:topLinePunct/>
        <w:jc w:val="both"/>
        <w:rPr>
          <w:rFonts w:hint="eastAsia" w:ascii="仿宋_GB2312" w:hAnsi="仿宋" w:eastAsia="仿宋_GB2312" w:cs="仿宋"/>
          <w:color w:val="auto"/>
          <w:sz w:val="24"/>
          <w:szCs w:val="24"/>
        </w:rPr>
      </w:pPr>
    </w:p>
    <w:p w14:paraId="6C6293D3">
      <w:pPr>
        <w:topLinePunct/>
        <w:jc w:val="center"/>
        <w:rPr>
          <w:rFonts w:hint="eastAsia" w:ascii="仿宋_GB2312" w:hAnsi="仿宋" w:eastAsia="仿宋_GB2312" w:cs="仿宋"/>
          <w:color w:val="auto"/>
          <w:sz w:val="24"/>
          <w:szCs w:val="24"/>
        </w:rPr>
      </w:pPr>
    </w:p>
    <w:p w14:paraId="1A94E514">
      <w:pPr>
        <w:topLinePunct/>
        <w:jc w:val="center"/>
        <w:rPr>
          <w:rFonts w:hint="eastAsia" w:ascii="仿宋_GB2312" w:hAnsi="仿宋" w:eastAsia="仿宋_GB2312" w:cs="仿宋"/>
          <w:color w:val="auto"/>
          <w:sz w:val="24"/>
          <w:szCs w:val="24"/>
        </w:rPr>
      </w:pPr>
    </w:p>
    <w:p w14:paraId="796280F0">
      <w:pPr>
        <w:topLinePunct/>
        <w:jc w:val="center"/>
        <w:rPr>
          <w:rFonts w:hint="eastAsia" w:ascii="仿宋_GB2312" w:hAnsi="仿宋" w:eastAsia="仿宋_GB2312" w:cs="仿宋"/>
          <w:color w:val="auto"/>
          <w:sz w:val="24"/>
          <w:szCs w:val="24"/>
        </w:rPr>
      </w:pPr>
    </w:p>
    <w:p w14:paraId="3E10ADD2">
      <w:pPr>
        <w:topLinePunct/>
        <w:adjustRightInd w:val="0"/>
        <w:snapToGrid w:val="0"/>
        <w:spacing w:line="300" w:lineRule="auto"/>
        <w:ind w:firstLine="1799" w:firstLineChars="640"/>
        <w:jc w:val="lef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75049C47">
      <w:pPr>
        <w:topLinePunct/>
        <w:adjustRightInd w:val="0"/>
        <w:snapToGrid w:val="0"/>
        <w:spacing w:line="240" w:lineRule="auto"/>
        <w:ind w:firstLine="0" w:firstLineChars="0"/>
        <w:jc w:val="center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/>
        </w:rPr>
      </w:pPr>
      <w:bookmarkStart w:id="4" w:name="_Toc27931"/>
      <w:bookmarkStart w:id="5" w:name="_Toc29160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采 购 人：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  <w:lang w:val="en-US" w:eastAsia="zh-CN"/>
        </w:rPr>
        <w:t>青岛市黄岛区第五人民医院</w:t>
      </w:r>
      <w:bookmarkEnd w:id="4"/>
      <w:bookmarkEnd w:id="5"/>
    </w:p>
    <w:p w14:paraId="40AA9D6F">
      <w:pPr>
        <w:topLinePunct/>
        <w:adjustRightInd w:val="0"/>
        <w:snapToGrid w:val="0"/>
        <w:spacing w:line="300" w:lineRule="auto"/>
        <w:ind w:firstLine="2056" w:firstLineChars="640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1A5D134">
      <w:pPr>
        <w:topLinePunct/>
        <w:adjustRightInd w:val="0"/>
        <w:snapToGrid w:val="0"/>
        <w:spacing w:line="240" w:lineRule="auto"/>
        <w:ind w:firstLine="1928" w:firstLineChars="600"/>
        <w:jc w:val="both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编制时间：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>月</w:t>
      </w:r>
    </w:p>
    <w:p w14:paraId="22F2F916">
      <w:pPr>
        <w:pStyle w:val="5"/>
        <w:jc w:val="center"/>
        <w:rPr>
          <w:rFonts w:hint="eastAsia" w:ascii="仿宋_GB2312" w:hAnsi="仿宋_GB2312" w:eastAsia="仿宋_GB2312" w:cs="仿宋_GB2312"/>
        </w:rPr>
      </w:pPr>
    </w:p>
    <w:p w14:paraId="4C5ADD7C">
      <w:pPr>
        <w:topLinePunct/>
        <w:adjustRightInd w:val="0"/>
        <w:snapToGrid w:val="0"/>
        <w:spacing w:line="240" w:lineRule="auto"/>
        <w:ind w:firstLine="1928" w:firstLineChars="600"/>
        <w:jc w:val="both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  <w:lang w:val="en-US" w:eastAsia="zh-CN"/>
        </w:rPr>
      </w:pPr>
      <w:bookmarkStart w:id="6" w:name="_Toc6943"/>
      <w:bookmarkStart w:id="7" w:name="_Toc2961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>QX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  <w:lang w:val="en-US" w:eastAsia="zh-CN"/>
        </w:rPr>
        <w:t>WY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>-0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>-20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  <w:lang w:val="en-US" w:eastAsia="zh-CN"/>
        </w:rPr>
        <w:t>26</w:t>
      </w:r>
      <w:bookmarkEnd w:id="6"/>
      <w:bookmarkEnd w:id="7"/>
    </w:p>
    <w:p w14:paraId="3AF66D63">
      <w:pPr>
        <w:rPr>
          <w:rFonts w:hint="eastAsia" w:ascii="仿宋_GB2312" w:hAnsi="仿宋_GB2312" w:eastAsia="仿宋_GB2312" w:cs="仿宋_GB2312"/>
        </w:rPr>
      </w:pPr>
    </w:p>
    <w:p w14:paraId="5B72FD9F"/>
    <w:p w14:paraId="3A35C5F5">
      <w:pPr>
        <w:pStyle w:val="5"/>
      </w:pPr>
    </w:p>
    <w:p w14:paraId="5BE7E376"/>
    <w:p w14:paraId="419BAE01">
      <w:pPr>
        <w:pStyle w:val="10"/>
        <w:topLinePunct/>
        <w:snapToGrid w:val="0"/>
        <w:spacing w:before="100" w:beforeAutospacing="1" w:after="468" w:afterLines="150"/>
        <w:ind w:firstLine="0"/>
        <w:jc w:val="center"/>
        <w:rPr>
          <w:rFonts w:hint="eastAsia" w:ascii="仿宋_GB2312" w:hAnsi="仿宋" w:eastAsia="仿宋_GB2312" w:cs="仿宋"/>
          <w:color w:val="auto"/>
          <w:sz w:val="36"/>
          <w:szCs w:val="36"/>
        </w:rPr>
        <w:sectPr>
          <w:footerReference r:id="rId4" w:type="first"/>
          <w:footerReference r:id="rId3" w:type="default"/>
          <w:pgSz w:w="11906" w:h="16838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186C1FC6">
      <w:pPr>
        <w:spacing w:line="500" w:lineRule="exact"/>
        <w:ind w:left="0" w:leftChars="0" w:firstLine="0" w:firstLineChars="0"/>
        <w:jc w:val="center"/>
        <w:outlineLvl w:val="0"/>
      </w:pPr>
      <w:sdt>
        <w:sdtPr>
          <w:rPr>
            <w:rFonts w:hint="eastAsia" w:ascii="黑体" w:hAnsi="黑体" w:eastAsia="黑体" w:cs="黑体"/>
            <w:color w:val="auto"/>
            <w:kern w:val="2"/>
            <w:sz w:val="32"/>
            <w:szCs w:val="32"/>
            <w:lang w:val="en-US" w:eastAsia="zh-CN" w:bidi="ar-SA"/>
          </w:rPr>
          <w:id w:val="147464374"/>
          <w:showingPlcHdr/>
          <w15:color w:val="DBDBDB"/>
          <w:docPartObj>
            <w:docPartGallery w:val="Table of Contents"/>
            <w:docPartUnique/>
          </w:docPartObj>
        </w:sdtPr>
        <w:sdtEndPr>
          <w:rPr>
            <w:rFonts w:hint="eastAsia" w:ascii="黑体" w:hAnsi="黑体" w:eastAsia="黑体" w:cs="黑体"/>
            <w:color w:val="auto"/>
            <w:kern w:val="2"/>
            <w:sz w:val="32"/>
            <w:szCs w:val="32"/>
            <w:lang w:val="en-US" w:eastAsia="zh-CN" w:bidi="ar-SA"/>
          </w:rPr>
        </w:sdtEndPr>
        <w:sdtContent>
          <w:bookmarkStart w:id="8" w:name="_Toc10517"/>
        </w:sdtContent>
      </w:sdt>
    </w:p>
    <w:p w14:paraId="5434915A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9" w:name="OLE_LINK4"/>
      <w:bookmarkStart w:id="14" w:name="_GoBack"/>
      <w:bookmarkEnd w:id="14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 竞争性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谈判公告</w:t>
      </w:r>
      <w:bookmarkEnd w:id="8"/>
    </w:p>
    <w:p w14:paraId="14FE667B">
      <w:pPr>
        <w:numPr>
          <w:ilvl w:val="0"/>
          <w:numId w:val="0"/>
        </w:numPr>
        <w:spacing w:line="500" w:lineRule="exact"/>
        <w:jc w:val="center"/>
        <w:rPr>
          <w:rFonts w:hint="default" w:ascii="仿宋_GB2312" w:hAnsi="仿宋" w:eastAsia="仿宋_GB2312" w:cs="宋体"/>
          <w:color w:val="auto"/>
          <w:sz w:val="32"/>
          <w:szCs w:val="32"/>
          <w:lang w:val="en-US" w:eastAsia="zh-CN"/>
        </w:rPr>
      </w:pPr>
    </w:p>
    <w:p w14:paraId="6BE8B40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10" w:name="OLE_LINK2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青岛市黄岛区第五人民医院</w:t>
      </w:r>
      <w:bookmarkEnd w:id="1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根据《中华人民共和国政府采购法》、</w:t>
      </w:r>
      <w:bookmarkStart w:id="11" w:name="OLE_LINK1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《政府采购非招标采购方式管理办法》</w:t>
      </w:r>
      <w:bookmarkEnd w:id="11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等有关规定，对污水处理废水、废气、噪音检测服务项目进行竞争性谈判，欢迎符合条件的检测机构参加谈判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 xml:space="preserve">。 </w:t>
      </w:r>
    </w:p>
    <w:p w14:paraId="7DF5BB4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1.项目名称：</w:t>
      </w:r>
      <w:bookmarkStart w:id="12" w:name="OLE_LINK5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污水处理废水、废气、噪音检测服务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采购项目</w:t>
      </w:r>
      <w:bookmarkEnd w:id="12"/>
    </w:p>
    <w:p w14:paraId="2CBC66A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2.项目编号：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QXWY-001-2026</w:t>
      </w:r>
    </w:p>
    <w:p w14:paraId="76E442E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采购内容：</w:t>
      </w:r>
    </w:p>
    <w:tbl>
      <w:tblPr>
        <w:tblStyle w:val="7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20"/>
        <w:gridCol w:w="2624"/>
        <w:gridCol w:w="2155"/>
      </w:tblGrid>
      <w:tr w14:paraId="004A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4679"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标项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30AD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9E7C"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最高限价（元）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E819">
            <w:pPr>
              <w:adjustRightInd w:val="0"/>
              <w:jc w:val="center"/>
              <w:rPr>
                <w:rFonts w:hint="eastAsia" w:ascii="仿宋_GB2312" w:hAnsi="仿宋" w:eastAsia="仿宋_GB2312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地点</w:t>
            </w:r>
          </w:p>
        </w:tc>
      </w:tr>
      <w:tr w14:paraId="2C65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7FB4"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8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黄岛区第五人民医院污水处理废水、废气、噪音检测服务采购项目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1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zh-CN" w:eastAsia="zh-CN" w:bidi="ar-SA"/>
              </w:rPr>
              <w:t>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zh-CN" w:eastAsia="zh-CN" w:bidi="ar-SA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zh-CN" w:eastAsia="zh-CN" w:bidi="ar-SA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zh-CN" w:eastAsia="zh-CN" w:bidi="ar-SA"/>
              </w:rPr>
              <w:t>年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F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青岛市黄岛区第五人民医院</w:t>
            </w:r>
          </w:p>
        </w:tc>
      </w:tr>
    </w:tbl>
    <w:p w14:paraId="1ECB7E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4.供应商资格要求</w:t>
      </w:r>
    </w:p>
    <w:p w14:paraId="65E1217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4.1符合《中华人民共和国政府采购法》第二十二条规定。</w:t>
      </w:r>
    </w:p>
    <w:p w14:paraId="2A33A6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4.2通过“信用中国”网站（www.creditchina.gov.cn）、中国政府采购网（www.ccgp.gov.cn）、信用山东（www.creditsd.gov.cn）查询，未被列入失信被执行人、重大税收违法案件当事人、政府采购严重违法失信行为记录名单。</w:t>
      </w:r>
    </w:p>
    <w:p w14:paraId="7508A1C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4.3本项目不接受联合体投标。</w:t>
      </w:r>
    </w:p>
    <w:p w14:paraId="08B32F5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5.公示媒介：本次招标公告在青岛西海岸第五人民医院官网（www.qxwyhospital.cn）发布。</w:t>
      </w:r>
    </w:p>
    <w:p w14:paraId="5F833B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6谈判文件的获取</w:t>
      </w:r>
    </w:p>
    <w:p w14:paraId="5E1EC64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6.1时间：自2026年1月16日起至2026年1月20日，每天上午9:00至11：30，下午14:00至16:30（北京时间，节假日除外，下同）。</w:t>
      </w:r>
    </w:p>
    <w:p w14:paraId="3B0AA3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6.2地点：青岛市黄岛区第五人民医院招标办公室。</w:t>
      </w:r>
    </w:p>
    <w:p w14:paraId="64B0A0B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6.3方式：发送邮件报名，供应商应提供营业执照副本、法人授权委托书及被授权人身份证复印件，以上资料加盖公司公章的复印件的扫描件发送至邮箱qxwyzongwu@163.com。请务必注明项目名称、单位名称、联系人及联系方式。</w:t>
      </w:r>
    </w:p>
    <w:p w14:paraId="2524029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报名时</w:t>
      </w:r>
      <w:bookmarkStart w:id="13" w:name="OLE_LINK3"/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的资料</w:t>
      </w:r>
      <w:bookmarkEnd w:id="13"/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查验，不代表资格审查的最终通过或合格。</w:t>
      </w:r>
    </w:p>
    <w:p w14:paraId="67B7DE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default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 xml:space="preserve">6.4文件售价：0元。 </w:t>
      </w:r>
    </w:p>
    <w:p w14:paraId="14EFAA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7.递交响应文件截止日期及地点</w:t>
      </w:r>
    </w:p>
    <w:p w14:paraId="736D39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7.1时间：2026年1月21日9时30分止。</w:t>
      </w:r>
    </w:p>
    <w:p w14:paraId="20E4DCA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7.2地点：青岛市黄岛区第五人民医院2号楼第三会议室。</w:t>
      </w:r>
    </w:p>
    <w:p w14:paraId="7A30819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8.谈判日期及地点</w:t>
      </w:r>
    </w:p>
    <w:p w14:paraId="507E0DF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8.1时间：2026年1月21日9时30分。</w:t>
      </w:r>
    </w:p>
    <w:p w14:paraId="548593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8.2地点：青岛市黄岛区第五人民医院2号楼第三会议室</w:t>
      </w:r>
    </w:p>
    <w:p w14:paraId="1014AC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9.联系方式：青岛市黄岛区第五人民医院（青岛西海岸新区王台街道办事处王台路167号）</w:t>
      </w:r>
    </w:p>
    <w:p w14:paraId="223921A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 xml:space="preserve">采购人联系人：韩主任    </w:t>
      </w:r>
    </w:p>
    <w:p w14:paraId="594DF5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电  话：17669625597</w:t>
      </w:r>
    </w:p>
    <w:bookmarkEnd w:id="9"/>
    <w:p w14:paraId="7A39F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</w:pPr>
    </w:p>
    <w:p w14:paraId="2C078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62B94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4A0C3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6BBA9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56124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4FE1A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3E426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6BA65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3A23FF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456FF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41E9C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643F4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690CA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7D8D2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6BFD5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010E5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</w:pPr>
    </w:p>
    <w:p w14:paraId="37AAFD2F">
      <w:pPr>
        <w:adjustRightInd w:val="0"/>
        <w:snapToGrid w:val="0"/>
        <w:spacing w:line="480" w:lineRule="auto"/>
        <w:jc w:val="left"/>
        <w:rPr>
          <w:rFonts w:hint="eastAsia" w:ascii="仿宋_GB2312" w:hAnsi="仿宋_GB2312" w:eastAsia="仿宋_GB2312" w:cs="仿宋_GB2312"/>
          <w:b/>
          <w:bCs w:val="0"/>
          <w:snapToGrid w:val="0"/>
          <w:kern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3D9139-FE28-437B-A5BC-8E1CD2CB76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6BEF5A-7178-4690-9CBE-13D3E2518E78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ED2A597-051D-426D-9F93-37FA9A7A883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7BFC7"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C9C2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CC9C2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AE6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DA2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DA2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633A0"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950B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D950B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TVkYzk3NjA4NGE1ZjZkMDEwOWU1NmY2OWJlMjQifQ=="/>
  </w:docVars>
  <w:rsids>
    <w:rsidRoot w:val="6E146FEA"/>
    <w:rsid w:val="004715A3"/>
    <w:rsid w:val="01C0309B"/>
    <w:rsid w:val="020C3215"/>
    <w:rsid w:val="02895B83"/>
    <w:rsid w:val="06400C4E"/>
    <w:rsid w:val="071543B8"/>
    <w:rsid w:val="07FD1F36"/>
    <w:rsid w:val="09091F1C"/>
    <w:rsid w:val="091254CF"/>
    <w:rsid w:val="0C272BEC"/>
    <w:rsid w:val="0FCF7AF1"/>
    <w:rsid w:val="0FF52C60"/>
    <w:rsid w:val="10967DE9"/>
    <w:rsid w:val="13AB6DD5"/>
    <w:rsid w:val="143B3C42"/>
    <w:rsid w:val="15C55CD0"/>
    <w:rsid w:val="16D92D51"/>
    <w:rsid w:val="18890233"/>
    <w:rsid w:val="1A3E4971"/>
    <w:rsid w:val="1A585F68"/>
    <w:rsid w:val="1A9247E2"/>
    <w:rsid w:val="1AAB3525"/>
    <w:rsid w:val="1AB80AAF"/>
    <w:rsid w:val="1CF163A7"/>
    <w:rsid w:val="1E1E5FEA"/>
    <w:rsid w:val="1F494F4D"/>
    <w:rsid w:val="1FE1538C"/>
    <w:rsid w:val="20781904"/>
    <w:rsid w:val="226F3EBC"/>
    <w:rsid w:val="231F33A3"/>
    <w:rsid w:val="23DF28F8"/>
    <w:rsid w:val="27B21058"/>
    <w:rsid w:val="288C1CF9"/>
    <w:rsid w:val="293B7F51"/>
    <w:rsid w:val="2ABC7C85"/>
    <w:rsid w:val="2ADC1264"/>
    <w:rsid w:val="2B82548D"/>
    <w:rsid w:val="2D263E4A"/>
    <w:rsid w:val="2D2E0548"/>
    <w:rsid w:val="2E346D2E"/>
    <w:rsid w:val="2EB606F7"/>
    <w:rsid w:val="30376F77"/>
    <w:rsid w:val="334B155E"/>
    <w:rsid w:val="33D67960"/>
    <w:rsid w:val="34011333"/>
    <w:rsid w:val="366B2CE5"/>
    <w:rsid w:val="37A66C91"/>
    <w:rsid w:val="37E20B98"/>
    <w:rsid w:val="389F6046"/>
    <w:rsid w:val="396E39C4"/>
    <w:rsid w:val="3CC81606"/>
    <w:rsid w:val="3E5A6ED9"/>
    <w:rsid w:val="3EF30596"/>
    <w:rsid w:val="3F7D5B4C"/>
    <w:rsid w:val="4032577D"/>
    <w:rsid w:val="4078321B"/>
    <w:rsid w:val="409B69D6"/>
    <w:rsid w:val="41D5181B"/>
    <w:rsid w:val="447055D2"/>
    <w:rsid w:val="474755C8"/>
    <w:rsid w:val="4929677A"/>
    <w:rsid w:val="49CB1105"/>
    <w:rsid w:val="49D90A44"/>
    <w:rsid w:val="4C243E62"/>
    <w:rsid w:val="4C2B1C23"/>
    <w:rsid w:val="4D07114B"/>
    <w:rsid w:val="4D0E072B"/>
    <w:rsid w:val="4D1F14C1"/>
    <w:rsid w:val="4D924008"/>
    <w:rsid w:val="4E1A4EAE"/>
    <w:rsid w:val="4ED450B5"/>
    <w:rsid w:val="506A5C79"/>
    <w:rsid w:val="508F7316"/>
    <w:rsid w:val="509D6BAF"/>
    <w:rsid w:val="516C16E8"/>
    <w:rsid w:val="52180DC3"/>
    <w:rsid w:val="52A01EDB"/>
    <w:rsid w:val="571A2ADE"/>
    <w:rsid w:val="5AD23427"/>
    <w:rsid w:val="5D3643D4"/>
    <w:rsid w:val="5DE871DA"/>
    <w:rsid w:val="5F580CBE"/>
    <w:rsid w:val="630272DB"/>
    <w:rsid w:val="636447A9"/>
    <w:rsid w:val="648A3055"/>
    <w:rsid w:val="6838670D"/>
    <w:rsid w:val="693A33BA"/>
    <w:rsid w:val="694B6115"/>
    <w:rsid w:val="6C4C747C"/>
    <w:rsid w:val="6D732ED2"/>
    <w:rsid w:val="6D98149E"/>
    <w:rsid w:val="6DA32FCD"/>
    <w:rsid w:val="6E146FEA"/>
    <w:rsid w:val="71B30698"/>
    <w:rsid w:val="7258197D"/>
    <w:rsid w:val="725A4B96"/>
    <w:rsid w:val="72EC3B6C"/>
    <w:rsid w:val="753A3881"/>
    <w:rsid w:val="77F1125C"/>
    <w:rsid w:val="7AF444A3"/>
    <w:rsid w:val="7B415A66"/>
    <w:rsid w:val="7D995346"/>
    <w:rsid w:val="7E6C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autoRedefine/>
    <w:unhideWhenUsed/>
    <w:qFormat/>
    <w:uiPriority w:val="39"/>
    <w:pPr>
      <w:spacing w:line="480" w:lineRule="auto"/>
    </w:pPr>
    <w:rPr>
      <w:rFonts w:eastAsia="黑体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18"/>
    <w:basedOn w:val="1"/>
    <w:autoRedefine/>
    <w:qFormat/>
    <w:uiPriority w:val="0"/>
    <w:pPr>
      <w:widowControl/>
      <w:ind w:firstLine="420"/>
    </w:pPr>
    <w:rPr>
      <w:rFonts w:eastAsia="宋体"/>
      <w:kern w:val="0"/>
      <w:szCs w:val="28"/>
    </w:rPr>
  </w:style>
  <w:style w:type="paragraph" w:customStyle="1" w:styleId="11">
    <w:name w:val="正文 A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jc w:val="both"/>
    </w:pPr>
    <w:rPr>
      <w:rFonts w:hint="eastAsia" w:ascii="Arial Unicode MS" w:hAnsi="Arial Unicode MS" w:eastAsia="Arial Unicode MS" w:cs="Arial Unicode MS"/>
      <w:kern w:val="1"/>
      <w:sz w:val="21"/>
      <w:szCs w:val="21"/>
      <w:lang w:val="en-US" w:eastAsia="zh-CN" w:bidi="ar-SA"/>
    </w:rPr>
  </w:style>
  <w:style w:type="paragraph" w:customStyle="1" w:styleId="12">
    <w:name w:val="稻壳合同样式 2级"/>
    <w:basedOn w:val="1"/>
    <w:autoRedefine/>
    <w:qFormat/>
    <w:uiPriority w:val="0"/>
    <w:pPr>
      <w:spacing w:line="240" w:lineRule="auto"/>
      <w:outlineLvl w:val="1"/>
    </w:pPr>
    <w:rPr>
      <w:rFonts w:hint="eastAsia" w:ascii="宋体" w:hAnsi="宋体" w:eastAsia="宋体" w:cs="宋体"/>
      <w:color w:val="000000"/>
      <w:sz w:val="24"/>
    </w:rPr>
  </w:style>
  <w:style w:type="paragraph" w:customStyle="1" w:styleId="13">
    <w:name w:val="稻壳合同样式 1级"/>
    <w:basedOn w:val="1"/>
    <w:autoRedefine/>
    <w:qFormat/>
    <w:uiPriority w:val="0"/>
    <w:pPr>
      <w:spacing w:before="100" w:line="240" w:lineRule="auto"/>
      <w:outlineLvl w:val="0"/>
    </w:pPr>
    <w:rPr>
      <w:rFonts w:hint="eastAsia" w:ascii="宋体" w:hAnsi="宋体" w:eastAsia="宋体" w:cs="宋体"/>
      <w:b/>
      <w:color w:val="000000"/>
      <w:sz w:val="26"/>
    </w:rPr>
  </w:style>
  <w:style w:type="paragraph" w:customStyle="1" w:styleId="1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790</Words>
  <Characters>982</Characters>
  <Lines>0</Lines>
  <Paragraphs>0</Paragraphs>
  <TotalTime>14</TotalTime>
  <ScaleCrop>false</ScaleCrop>
  <LinksUpToDate>false</LinksUpToDate>
  <CharactersWithSpaces>993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2024-01-05T07:42:00Z</dcterms:created>
  <dc:creator>Q</dc:creator>
  <cp:lastModifiedBy>快乐如风</cp:lastModifiedBy>
  <dcterms:modified xsi:type="dcterms:W3CDTF">2026-01-15T03:15:47Z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A0882A75060C46F3A53BCC62DD0A567D_13</vt:lpwstr>
  </property>
  <property fmtid="{D5CDD505-2E9C-101B-9397-08002B2CF9AE}" pid="4" name="KSOTemplateDocerSaveRecord">
    <vt:lpwstr>eyJoZGlkIjoiN2JmNTVkYzk3NjA4NGE1ZjZkMDEwOWU1NmY2OWJlMjQiLCJ1c2VySWQiOiIzODE3NjkyMDMifQ==</vt:lpwstr>
  </property>
</Properties>
</file>